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74" w:rsidRDefault="00786E74" w:rsidP="00786E74">
      <w:pPr>
        <w:jc w:val="both"/>
        <w:rPr>
          <w:b/>
          <w:bCs/>
        </w:rPr>
      </w:pPr>
      <w:r w:rsidRPr="00B16C03">
        <w:rPr>
          <w:b/>
          <w:bCs/>
        </w:rPr>
        <w:t xml:space="preserve">Puntuación de ultrasonido de exceso venoso (puntuación VEXUS) en la predicción de la lesión renal aguda en pacientes con síndrome </w:t>
      </w:r>
      <w:proofErr w:type="spellStart"/>
      <w:r w:rsidRPr="00B16C03">
        <w:rPr>
          <w:b/>
          <w:bCs/>
        </w:rPr>
        <w:t>cardiorrenal</w:t>
      </w:r>
      <w:proofErr w:type="spellEnd"/>
    </w:p>
    <w:p w:rsidR="00975E25" w:rsidRDefault="00975E25" w:rsidP="00975E25">
      <w:pPr>
        <w:jc w:val="both"/>
        <w:rPr>
          <w:b/>
          <w:bCs/>
        </w:rPr>
      </w:pPr>
      <w:r>
        <w:rPr>
          <w:b/>
          <w:bCs/>
        </w:rPr>
        <w:t xml:space="preserve">Autores: A. </w:t>
      </w:r>
      <w:proofErr w:type="spellStart"/>
      <w:r>
        <w:rPr>
          <w:b/>
          <w:bCs/>
        </w:rPr>
        <w:t>Feldman</w:t>
      </w:r>
      <w:proofErr w:type="spellEnd"/>
      <w:r>
        <w:rPr>
          <w:b/>
          <w:bCs/>
        </w:rPr>
        <w:t xml:space="preserve">; D. Varela; G. Sibila; C. </w:t>
      </w:r>
      <w:proofErr w:type="spellStart"/>
      <w:r>
        <w:rPr>
          <w:b/>
          <w:bCs/>
        </w:rPr>
        <w:t>Lopez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Auza</w:t>
      </w:r>
      <w:proofErr w:type="spellEnd"/>
      <w:r>
        <w:rPr>
          <w:b/>
          <w:bCs/>
        </w:rPr>
        <w:t xml:space="preserve">; B. </w:t>
      </w:r>
      <w:proofErr w:type="spellStart"/>
      <w:r>
        <w:rPr>
          <w:b/>
          <w:bCs/>
        </w:rPr>
        <w:t>Daglio</w:t>
      </w:r>
      <w:proofErr w:type="spellEnd"/>
      <w:r>
        <w:rPr>
          <w:b/>
          <w:bCs/>
        </w:rPr>
        <w:t xml:space="preserve">; M. Aliaga; M. </w:t>
      </w:r>
      <w:proofErr w:type="spellStart"/>
      <w:r>
        <w:rPr>
          <w:b/>
          <w:bCs/>
        </w:rPr>
        <w:t>Renk</w:t>
      </w:r>
      <w:proofErr w:type="spellEnd"/>
      <w:r>
        <w:rPr>
          <w:b/>
          <w:bCs/>
        </w:rPr>
        <w:t xml:space="preserve">; A. </w:t>
      </w:r>
      <w:proofErr w:type="spellStart"/>
      <w:r>
        <w:rPr>
          <w:b/>
          <w:bCs/>
        </w:rPr>
        <w:t>Garcia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Desperes</w:t>
      </w:r>
      <w:proofErr w:type="spellEnd"/>
      <w:r>
        <w:rPr>
          <w:b/>
          <w:bCs/>
        </w:rPr>
        <w:t xml:space="preserve">; K. </w:t>
      </w:r>
      <w:proofErr w:type="spellStart"/>
      <w:r>
        <w:rPr>
          <w:b/>
          <w:bCs/>
        </w:rPr>
        <w:t>Sivila</w:t>
      </w:r>
      <w:proofErr w:type="spellEnd"/>
      <w:r>
        <w:rPr>
          <w:b/>
          <w:bCs/>
        </w:rPr>
        <w:t xml:space="preserve">; A. Alejandro; D. </w:t>
      </w:r>
      <w:proofErr w:type="spellStart"/>
      <w:r>
        <w:rPr>
          <w:b/>
          <w:bCs/>
        </w:rPr>
        <w:t>Quaranta</w:t>
      </w:r>
      <w:proofErr w:type="spellEnd"/>
    </w:p>
    <w:p w:rsidR="00975E25" w:rsidRDefault="00975E25" w:rsidP="00786E74">
      <w:pPr>
        <w:jc w:val="both"/>
        <w:rPr>
          <w:b/>
          <w:bCs/>
        </w:rPr>
      </w:pPr>
    </w:p>
    <w:p w:rsidR="00786E74" w:rsidRDefault="00786E74" w:rsidP="00786E74">
      <w:pPr>
        <w:jc w:val="both"/>
      </w:pPr>
      <w:r w:rsidRPr="00B16C03">
        <w:t xml:space="preserve">Objetivo: conocer la puntuación de ultrasonido de exceso venoso (puntuación VEXUS) en la predicción de la lesión renal aguda en pacientes con síndrome </w:t>
      </w:r>
      <w:proofErr w:type="spellStart"/>
      <w:r w:rsidRPr="00B16C03">
        <w:t>cardiorrenal</w:t>
      </w:r>
      <w:proofErr w:type="spellEnd"/>
      <w:r w:rsidRPr="00B16C03">
        <w:t>.</w:t>
      </w:r>
      <w:bookmarkStart w:id="0" w:name="_GoBack"/>
      <w:bookmarkEnd w:id="0"/>
    </w:p>
    <w:p w:rsidR="00786E74" w:rsidRDefault="00786E74" w:rsidP="00786E74">
      <w:pPr>
        <w:jc w:val="both"/>
      </w:pPr>
      <w:r>
        <w:t>Introducción: sobrecarga de líquidos es perjudicial pacientes críticos. Puede conducir a la congestión venosa, aumentando así la presión venosa, reduciendo el flujo sanguíneo renal. La congestión venosa puede generar lesión renal aguda (LRA).</w:t>
      </w:r>
    </w:p>
    <w:p w:rsidR="00786E74" w:rsidRDefault="00786E74" w:rsidP="00786E74">
      <w:pPr>
        <w:jc w:val="both"/>
      </w:pPr>
      <w:r>
        <w:t xml:space="preserve">Materiales y métodos: Estudio descriptivo, retrospectivo y observacional en el que se incluyeron los pacientes ingresados a (UTI) con diagnóstico de síndrome </w:t>
      </w:r>
      <w:proofErr w:type="spellStart"/>
      <w:r>
        <w:t>cardiorrenal</w:t>
      </w:r>
      <w:proofErr w:type="spellEnd"/>
      <w:r>
        <w:t xml:space="preserve">, desde el 11/11/2022 hasta el 01/05/2023. Los pacientes se sometieron a un examen ecográfico con determinación seriada hasta que se resolvió la LRA o el paciente inició diálisis. Se evaluó la puntuación de ultrasonido de exceso venoso (VEXUS) que comprende vena cava inferior (VCI), forma de onda de la vena hepática y </w:t>
      </w:r>
      <w:proofErr w:type="spellStart"/>
      <w:r>
        <w:t>pulsatilidad</w:t>
      </w:r>
      <w:proofErr w:type="spellEnd"/>
      <w:r>
        <w:t xml:space="preserve"> de la vena porta.</w:t>
      </w:r>
    </w:p>
    <w:p w:rsidR="00786E74" w:rsidRDefault="00786E74" w:rsidP="00786E74">
      <w:pPr>
        <w:jc w:val="both"/>
      </w:pPr>
      <w:r>
        <w:t xml:space="preserve">Resultados: Treinta pacientes se incluyeron en el estudio. La edad media fue de 59,53 ± 16,47, (70%) hombres. (SOFA) de 5,03 ± 1,97. Catorce pacientes (46,7%) estaban en la etapa 1 de LRA, mientras que ocho pacientes (26,7%) estaban en la etapa 2 y la etapa 3 de LRA cada una. Veinte pacientes (66,7%) tenían VEXUS grado III. La resolución de la lesión por LRA mostró correlación significativa con la mejoría en el grado VEXUS </w:t>
      </w:r>
      <w:proofErr w:type="gramStart"/>
      <w:r>
        <w:t>( p</w:t>
      </w:r>
      <w:proofErr w:type="gramEnd"/>
      <w:r>
        <w:t xml:space="preserve"> 0,003). Del mismo modo, hubo asociación significativa entre los cambios en el grado VEXUS y el balance de líquidos (valor de p 0,006). No hubo correlación entre la variabilidad del volumen sistólico, la función ventricular izquierda y la función ventricular derecha con cambio en el grado VEXUS.</w:t>
      </w:r>
    </w:p>
    <w:p w:rsidR="00786E74" w:rsidRDefault="00786E74" w:rsidP="00786E74">
      <w:pPr>
        <w:jc w:val="both"/>
      </w:pPr>
      <w:r>
        <w:t>Conclusión: El estudio muestra que una clasificación combinada de las mediciones de la VCI, vena hepática y vena porta podría demostrar de manera confiable la congestión venosa y ayudar en la decisión clínica de realizar eliminación de líquidos</w:t>
      </w:r>
    </w:p>
    <w:p w:rsidR="00786E74" w:rsidRDefault="00786E74" w:rsidP="00786E74"/>
    <w:p w:rsidR="003952DB" w:rsidRDefault="00975E25"/>
    <w:sectPr w:rsidR="003952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74"/>
    <w:rsid w:val="00152F85"/>
    <w:rsid w:val="00786E74"/>
    <w:rsid w:val="00975E25"/>
    <w:rsid w:val="00F3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74"/>
    <w:pPr>
      <w:spacing w:after="160" w:line="259" w:lineRule="auto"/>
    </w:pPr>
    <w:rPr>
      <w:rFonts w:ascii="Calibri" w:eastAsia="Calibri" w:hAnsi="Calibri" w:cs="Times New Roman"/>
      <w:kern w:val="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74"/>
    <w:pPr>
      <w:spacing w:after="160" w:line="259" w:lineRule="auto"/>
    </w:pPr>
    <w:rPr>
      <w:rFonts w:ascii="Calibri" w:eastAsia="Calibri" w:hAnsi="Calibri" w:cs="Times New Roman"/>
      <w:kern w:val="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0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Christian</dc:creator>
  <cp:lastModifiedBy>Dario Christian</cp:lastModifiedBy>
  <cp:revision>2</cp:revision>
  <dcterms:created xsi:type="dcterms:W3CDTF">2023-10-24T12:50:00Z</dcterms:created>
  <dcterms:modified xsi:type="dcterms:W3CDTF">2023-10-24T13:00:00Z</dcterms:modified>
</cp:coreProperties>
</file>